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C25" w:rsidRDefault="00733C25" w:rsidP="00733C25">
      <w:pPr>
        <w:pStyle w:val="Titolo1"/>
        <w:rPr>
          <w:rFonts w:ascii="Verdana" w:eastAsia="Verdana" w:hAnsi="Verdana" w:cs="Verdana"/>
          <w:color w:val="000000"/>
          <w:sz w:val="18"/>
          <w:szCs w:val="18"/>
          <w:u w:val="none" w:color="000000"/>
        </w:rPr>
      </w:pPr>
      <w:r>
        <w:rPr>
          <w:rFonts w:ascii="Verdana" w:eastAsia="Arial Unicode MS" w:hAnsi="Verdana"/>
          <w:color w:val="000000"/>
          <w:sz w:val="18"/>
          <w:szCs w:val="18"/>
          <w:u w:val="none" w:color="000000"/>
        </w:rPr>
        <w:t>Art. 1 – ISCRIZIONI – RETTA</w:t>
      </w:r>
    </w:p>
    <w:p w:rsidR="00733C25" w:rsidRDefault="00733C25" w:rsidP="00733C25">
      <w:pPr>
        <w:spacing w:before="120"/>
        <w:jc w:val="both"/>
        <w:rPr>
          <w:rFonts w:ascii="Verdana" w:eastAsia="Verdana" w:hAnsi="Verdana" w:cs="Verdana"/>
          <w:sz w:val="18"/>
          <w:szCs w:val="18"/>
        </w:rPr>
      </w:pPr>
      <w:r>
        <w:rPr>
          <w:rFonts w:ascii="Verdana" w:hAnsi="Verdana"/>
          <w:sz w:val="18"/>
          <w:szCs w:val="18"/>
        </w:rPr>
        <w:t>La scuola dell’infanzia opera con n. 3 sezioni. Il Comitato di Gestione si riserva di attivare un numero inferiore di sezioni qualora le condizioni economiche non rendessero il servizio sostenibile. L’iscrizione “con riserva” viene comunicata immediatamente ai genitori.</w:t>
      </w:r>
    </w:p>
    <w:p w:rsidR="00733C25" w:rsidRDefault="00733C25" w:rsidP="00733C25">
      <w:pPr>
        <w:numPr>
          <w:ilvl w:val="0"/>
          <w:numId w:val="1"/>
        </w:numPr>
        <w:spacing w:before="120"/>
        <w:jc w:val="both"/>
        <w:rPr>
          <w:rFonts w:ascii="Verdana" w:hAnsi="Verdana"/>
          <w:sz w:val="18"/>
          <w:szCs w:val="18"/>
        </w:rPr>
      </w:pPr>
      <w:r>
        <w:rPr>
          <w:rFonts w:ascii="Verdana" w:hAnsi="Verdana"/>
          <w:sz w:val="18"/>
          <w:szCs w:val="18"/>
        </w:rPr>
        <w:t>La scuola dell’infanzia accoglie chiunque, accettandone il progetto educativo, richieda di iscriversi; possono iscriversi i bambini compresi nella fascia di età come da norma di legge;</w:t>
      </w:r>
    </w:p>
    <w:p w:rsidR="00733C25" w:rsidRDefault="00733C25" w:rsidP="00733C25">
      <w:pPr>
        <w:numPr>
          <w:ilvl w:val="0"/>
          <w:numId w:val="1"/>
        </w:numPr>
        <w:jc w:val="both"/>
        <w:rPr>
          <w:rFonts w:ascii="Verdana" w:hAnsi="Verdana"/>
          <w:sz w:val="18"/>
          <w:szCs w:val="18"/>
        </w:rPr>
      </w:pPr>
      <w:r>
        <w:rPr>
          <w:rFonts w:ascii="Verdana" w:hAnsi="Verdana"/>
          <w:sz w:val="18"/>
          <w:szCs w:val="18"/>
        </w:rPr>
        <w:t>il totale dei bambini per ogni sezione non supererà il numero previsto dalle norme vigenti;</w:t>
      </w:r>
    </w:p>
    <w:p w:rsidR="00733C25" w:rsidRDefault="00733C25" w:rsidP="00733C25">
      <w:pPr>
        <w:numPr>
          <w:ilvl w:val="0"/>
          <w:numId w:val="1"/>
        </w:numPr>
        <w:jc w:val="both"/>
        <w:rPr>
          <w:rFonts w:ascii="Verdana" w:hAnsi="Verdana"/>
          <w:sz w:val="18"/>
          <w:szCs w:val="18"/>
        </w:rPr>
      </w:pPr>
      <w:r>
        <w:rPr>
          <w:rFonts w:ascii="Verdana" w:hAnsi="Verdana"/>
          <w:sz w:val="18"/>
          <w:szCs w:val="18"/>
        </w:rPr>
        <w:t>la domanda di iscrizione deve essere presentata, di norma, entro il 31 gennaio di ogni anno versando la relativa quota.</w:t>
      </w:r>
    </w:p>
    <w:p w:rsidR="00733C25" w:rsidRDefault="00733C25" w:rsidP="00733C25">
      <w:pPr>
        <w:numPr>
          <w:ilvl w:val="0"/>
          <w:numId w:val="1"/>
        </w:numPr>
        <w:jc w:val="both"/>
        <w:rPr>
          <w:rFonts w:ascii="Verdana" w:hAnsi="Verdana"/>
          <w:sz w:val="18"/>
          <w:szCs w:val="18"/>
        </w:rPr>
      </w:pPr>
      <w:r>
        <w:rPr>
          <w:rFonts w:ascii="Verdana" w:hAnsi="Verdana"/>
          <w:sz w:val="18"/>
          <w:szCs w:val="18"/>
        </w:rPr>
        <w:t xml:space="preserve">la Scuola non ha scopo di lucro. Il contributo chiesto alle famiglie serve a coprire una parte dei costi gestionali ordinari ed è stabilito di anno in anno dal Comitato di gestione. Eventuali aumenti saranno presi in esame solo in caso di effettiva necessità, dopo un’attenta analisi del rendiconto di gestione annuale, del bilancio previsionale e dell’andamento delle iscrizioni. Nel caso si dovesse procedere in tal senso le famiglie saranno avvisate almeno 30 giorni prima del relativo pagamento mensile o del conguaglio nel caso di pagamento annuale; </w:t>
      </w:r>
    </w:p>
    <w:p w:rsidR="00733C25" w:rsidRDefault="00733C25" w:rsidP="00733C25">
      <w:pPr>
        <w:numPr>
          <w:ilvl w:val="0"/>
          <w:numId w:val="1"/>
        </w:numPr>
        <w:jc w:val="both"/>
        <w:rPr>
          <w:rFonts w:ascii="Verdana" w:hAnsi="Verdana"/>
          <w:sz w:val="18"/>
          <w:szCs w:val="18"/>
        </w:rPr>
      </w:pPr>
      <w:r>
        <w:rPr>
          <w:rFonts w:ascii="Verdana" w:hAnsi="Verdana"/>
          <w:sz w:val="18"/>
          <w:szCs w:val="18"/>
        </w:rPr>
        <w:t xml:space="preserve">all’atto dell’iscrizione la Scuola consegna il presente Regolamento, il prospetto delle rette da versare nell’anno scolastico che si andrà a frequentare e la sintesi del PTOF (Piano Triennale Offerta Formativa) che </w:t>
      </w:r>
      <w:r>
        <w:rPr>
          <w:rFonts w:ascii="Verdana" w:hAnsi="Verdana"/>
          <w:b/>
          <w:bCs/>
          <w:sz w:val="18"/>
          <w:szCs w:val="18"/>
        </w:rPr>
        <w:t>entrambi i genitori</w:t>
      </w:r>
      <w:r>
        <w:rPr>
          <w:rFonts w:ascii="Verdana" w:hAnsi="Verdana"/>
          <w:sz w:val="18"/>
          <w:szCs w:val="18"/>
        </w:rPr>
        <w:t xml:space="preserve"> sono tenuti a firmare per conoscenza impegnandosi a rispettarli e a collaborare con la scuola per la loro attuazione, per il tempo in cui il bambino frequenterà la stessa;</w:t>
      </w:r>
    </w:p>
    <w:p w:rsidR="00733C25" w:rsidRDefault="00733C25" w:rsidP="00733C25">
      <w:pPr>
        <w:numPr>
          <w:ilvl w:val="0"/>
          <w:numId w:val="2"/>
        </w:numPr>
        <w:jc w:val="both"/>
        <w:rPr>
          <w:rFonts w:ascii="Verdana" w:hAnsi="Verdana"/>
          <w:sz w:val="18"/>
          <w:szCs w:val="18"/>
        </w:rPr>
      </w:pPr>
      <w:r>
        <w:rPr>
          <w:rFonts w:ascii="Verdana" w:hAnsi="Verdana"/>
          <w:sz w:val="18"/>
          <w:szCs w:val="18"/>
        </w:rPr>
        <w:t xml:space="preserve">con l’iscrizione i genitori si impegnano al versamento del contributo annuale, versabile anche in rate mensili, comprensivo del servizio di refezione. </w:t>
      </w:r>
      <w:r>
        <w:rPr>
          <w:rFonts w:ascii="Verdana" w:hAnsi="Verdana"/>
          <w:b/>
          <w:bCs/>
          <w:sz w:val="18"/>
          <w:szCs w:val="18"/>
        </w:rPr>
        <w:t>Confermata l’iscrizione non verrà rimborsata la quota in caso di ritiro.</w:t>
      </w:r>
      <w:r>
        <w:rPr>
          <w:rFonts w:ascii="Verdana" w:hAnsi="Verdana"/>
          <w:sz w:val="18"/>
          <w:szCs w:val="18"/>
        </w:rPr>
        <w:t xml:space="preserve"> Se il ritiro avviene in corso d’anno, senza preavviso di tre mesi e senza congrua motivazione, i genitori dovranno provvedere a versare il contributo fino alla fine dell’anno scolastico;</w:t>
      </w:r>
    </w:p>
    <w:p w:rsidR="00733C25" w:rsidRDefault="00733C25" w:rsidP="00733C25">
      <w:pPr>
        <w:numPr>
          <w:ilvl w:val="0"/>
          <w:numId w:val="3"/>
        </w:numPr>
        <w:jc w:val="both"/>
        <w:rPr>
          <w:rFonts w:ascii="Verdana" w:hAnsi="Verdana"/>
          <w:sz w:val="18"/>
          <w:szCs w:val="18"/>
        </w:rPr>
      </w:pPr>
      <w:r>
        <w:rPr>
          <w:rFonts w:ascii="Verdana" w:hAnsi="Verdana"/>
          <w:b/>
          <w:bCs/>
          <w:sz w:val="18"/>
          <w:szCs w:val="18"/>
        </w:rPr>
        <w:t>la frequenza alla Scuola è subordinata al versamento della retta annuale entro l’avvio dell’ann</w:t>
      </w:r>
      <w:r>
        <w:rPr>
          <w:rFonts w:ascii="Verdana" w:hAnsi="Verdana"/>
          <w:b/>
          <w:bCs/>
          <w:sz w:val="18"/>
          <w:szCs w:val="18"/>
        </w:rPr>
        <w:t>o scolastico o, se rata mensile di euro 155,00 da versare</w:t>
      </w:r>
      <w:bookmarkStart w:id="0" w:name="_GoBack"/>
      <w:bookmarkEnd w:id="0"/>
      <w:r>
        <w:rPr>
          <w:rFonts w:ascii="Verdana" w:hAnsi="Verdana"/>
          <w:b/>
          <w:bCs/>
          <w:sz w:val="18"/>
          <w:szCs w:val="18"/>
        </w:rPr>
        <w:t xml:space="preserve"> entro il giorno 5 del mese in corso</w:t>
      </w:r>
      <w:r>
        <w:rPr>
          <w:rFonts w:ascii="Verdana" w:hAnsi="Verdana"/>
          <w:sz w:val="18"/>
          <w:szCs w:val="18"/>
        </w:rPr>
        <w:t xml:space="preserve">. Per il mancato pagamento della retta per più di due mesi, senza motivata giustificazione, il Comitato di Gestione si riserva la facoltà di non ammettere a scuola i bambini o di prendere altri provvedimenti; </w:t>
      </w:r>
    </w:p>
    <w:p w:rsidR="00733C25" w:rsidRDefault="00733C25" w:rsidP="00733C25">
      <w:pPr>
        <w:numPr>
          <w:ilvl w:val="0"/>
          <w:numId w:val="4"/>
        </w:numPr>
        <w:jc w:val="both"/>
        <w:rPr>
          <w:rFonts w:ascii="Verdana" w:hAnsi="Verdana"/>
          <w:sz w:val="18"/>
          <w:szCs w:val="18"/>
        </w:rPr>
      </w:pPr>
      <w:r>
        <w:rPr>
          <w:rFonts w:ascii="Verdana" w:hAnsi="Verdana"/>
          <w:b/>
          <w:bCs/>
          <w:sz w:val="18"/>
          <w:szCs w:val="18"/>
        </w:rPr>
        <w:t>la Scuola non accetterà l’iscrizione per l’anno successivo di bambini (o anche fratelli /sorelle dello stesso) che non sono in regola con i versamenti delle rette;</w:t>
      </w:r>
    </w:p>
    <w:p w:rsidR="00733C25" w:rsidRDefault="00733C25" w:rsidP="00733C25">
      <w:pPr>
        <w:numPr>
          <w:ilvl w:val="0"/>
          <w:numId w:val="5"/>
        </w:numPr>
        <w:jc w:val="both"/>
        <w:rPr>
          <w:rFonts w:ascii="Verdana" w:hAnsi="Verdana"/>
          <w:sz w:val="18"/>
          <w:szCs w:val="18"/>
        </w:rPr>
      </w:pPr>
      <w:r>
        <w:rPr>
          <w:rFonts w:ascii="Verdana" w:hAnsi="Verdana"/>
          <w:sz w:val="18"/>
          <w:szCs w:val="18"/>
        </w:rPr>
        <w:t xml:space="preserve">il contributo è dovuto per intero anche in caso di assenze prolungate, di sospensione o chiusura del servizio per qualsivoglia causa, ivi incluse cause di forza maggiore (ad esempio: ordine delle autorità). In quest’ultima ipotesi, qualora le autorità competenti provvedano all’erogazione di contributi aggiuntivi o di aiuti di qualsivoglia natura che contribuiscano al sostegno delle scuole, il contributo dovuto dalle famiglie verrà proporzionalmente ridotto o proporzionalmente ristornato; </w:t>
      </w:r>
    </w:p>
    <w:p w:rsidR="00733C25" w:rsidRDefault="00733C25" w:rsidP="00733C25">
      <w:pPr>
        <w:numPr>
          <w:ilvl w:val="0"/>
          <w:numId w:val="6"/>
        </w:numPr>
        <w:jc w:val="both"/>
        <w:rPr>
          <w:rFonts w:ascii="Verdana" w:hAnsi="Verdana"/>
          <w:sz w:val="18"/>
          <w:szCs w:val="18"/>
        </w:rPr>
      </w:pPr>
      <w:r>
        <w:rPr>
          <w:rFonts w:ascii="Verdana" w:hAnsi="Verdana"/>
          <w:sz w:val="18"/>
          <w:szCs w:val="18"/>
        </w:rPr>
        <w:t>la Scuola non è obbligata ad applicare rette differenziate secondo ISEE; può applicare agevolazioni valutando caso per caso le richieste ricevute in proposito, che saranno prese in esame dal Comitato di Gestione;</w:t>
      </w:r>
    </w:p>
    <w:p w:rsidR="00733C25" w:rsidRDefault="00733C25" w:rsidP="00733C25">
      <w:pPr>
        <w:numPr>
          <w:ilvl w:val="0"/>
          <w:numId w:val="7"/>
        </w:numPr>
        <w:jc w:val="both"/>
        <w:rPr>
          <w:rFonts w:ascii="Verdana" w:hAnsi="Verdana"/>
          <w:sz w:val="18"/>
          <w:szCs w:val="18"/>
        </w:rPr>
      </w:pPr>
      <w:r>
        <w:rPr>
          <w:rFonts w:ascii="Verdana" w:hAnsi="Verdana"/>
          <w:sz w:val="18"/>
          <w:szCs w:val="18"/>
        </w:rPr>
        <w:t>la Scuola potrà applicare una retta differenziata per i bambini non residenti nel Comune (se il Comune non interviene a sostegno in modo adeguato);</w:t>
      </w:r>
    </w:p>
    <w:p w:rsidR="00733C25" w:rsidRDefault="00733C25" w:rsidP="00733C25">
      <w:pPr>
        <w:numPr>
          <w:ilvl w:val="0"/>
          <w:numId w:val="8"/>
        </w:numPr>
        <w:spacing w:after="120"/>
        <w:jc w:val="both"/>
        <w:rPr>
          <w:rFonts w:ascii="Verdana" w:hAnsi="Verdana"/>
          <w:sz w:val="18"/>
          <w:szCs w:val="18"/>
        </w:rPr>
      </w:pPr>
      <w:r>
        <w:rPr>
          <w:rFonts w:ascii="Verdana" w:hAnsi="Verdana"/>
          <w:sz w:val="18"/>
          <w:szCs w:val="18"/>
        </w:rPr>
        <w:t>in caso di fratelli che frequentano il Nido Integrato o la stessa Scuola dell’Infanzia la quota mensile sarà di 130€ anziché 155€</w:t>
      </w:r>
    </w:p>
    <w:p w:rsidR="00733C25" w:rsidRDefault="00733C25" w:rsidP="00733C25">
      <w:pPr>
        <w:numPr>
          <w:ilvl w:val="0"/>
          <w:numId w:val="8"/>
        </w:numPr>
        <w:spacing w:after="120"/>
        <w:jc w:val="both"/>
        <w:rPr>
          <w:rFonts w:ascii="Verdana" w:hAnsi="Verdana"/>
          <w:sz w:val="18"/>
          <w:szCs w:val="18"/>
        </w:rPr>
      </w:pPr>
      <w:r>
        <w:rPr>
          <w:rFonts w:ascii="Verdana" w:hAnsi="Verdana"/>
          <w:sz w:val="18"/>
          <w:szCs w:val="18"/>
        </w:rPr>
        <w:t>la Scuola rilascia regolare attestazione degli incassi ricevuti ai fini dell’accesso da parte dei genitori a benefici fiscali.</w:t>
      </w:r>
    </w:p>
    <w:p w:rsidR="007E2466" w:rsidRDefault="007E2466"/>
    <w:sectPr w:rsidR="007E24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E41EB"/>
    <w:multiLevelType w:val="multilevel"/>
    <w:tmpl w:val="52EA6D4C"/>
    <w:lvl w:ilvl="0">
      <w:start w:val="1"/>
      <w:numFmt w:val="lowerLetter"/>
      <w:lvlText w:val="%1)"/>
      <w:lvlJc w:val="left"/>
      <w:pPr>
        <w:tabs>
          <w:tab w:val="num" w:pos="0"/>
        </w:tabs>
        <w:ind w:left="714" w:hanging="357"/>
      </w:pPr>
      <w:rPr>
        <w:caps w:val="0"/>
        <w:smallCaps w:val="0"/>
        <w:strike w:val="0"/>
        <w:dstrike w:val="0"/>
        <w:outline w:val="0"/>
        <w:shadow w:val="0"/>
        <w:emboss w:val="0"/>
        <w:imprint w:val="0"/>
        <w:spacing w:val="0"/>
        <w:w w:val="100"/>
        <w:kern w:val="0"/>
        <w:position w:val="0"/>
        <w:sz w:val="20"/>
        <w:u w:val="none"/>
        <w:effect w:val="none"/>
        <w:vertAlign w:val="baseline"/>
      </w:rPr>
    </w:lvl>
    <w:lvl w:ilvl="1">
      <w:start w:val="1"/>
      <w:numFmt w:val="lowerLetter"/>
      <w:lvlText w:val="%2."/>
      <w:lvlJc w:val="left"/>
      <w:pPr>
        <w:tabs>
          <w:tab w:val="num" w:pos="0"/>
        </w:tabs>
        <w:ind w:left="1434" w:hanging="357"/>
      </w:pPr>
      <w:rPr>
        <w:caps w:val="0"/>
        <w:smallCaps w:val="0"/>
        <w:strike w:val="0"/>
        <w:dstrike w:val="0"/>
        <w:outline w:val="0"/>
        <w:shadow w:val="0"/>
        <w:emboss w:val="0"/>
        <w:imprint w:val="0"/>
        <w:spacing w:val="0"/>
        <w:w w:val="100"/>
        <w:kern w:val="0"/>
        <w:position w:val="0"/>
        <w:sz w:val="20"/>
        <w:u w:val="none"/>
        <w:effect w:val="none"/>
        <w:vertAlign w:val="baseline"/>
      </w:rPr>
    </w:lvl>
    <w:lvl w:ilvl="2">
      <w:start w:val="1"/>
      <w:numFmt w:val="lowerRoman"/>
      <w:lvlText w:val="%3."/>
      <w:lvlJc w:val="left"/>
      <w:pPr>
        <w:tabs>
          <w:tab w:val="num" w:pos="0"/>
        </w:tabs>
        <w:ind w:left="2154" w:hanging="291"/>
      </w:pPr>
      <w:rPr>
        <w:caps w:val="0"/>
        <w:smallCaps w:val="0"/>
        <w:strike w:val="0"/>
        <w:dstrike w:val="0"/>
        <w:outline w:val="0"/>
        <w:shadow w:val="0"/>
        <w:emboss w:val="0"/>
        <w:imprint w:val="0"/>
        <w:spacing w:val="0"/>
        <w:w w:val="100"/>
        <w:kern w:val="0"/>
        <w:position w:val="0"/>
        <w:sz w:val="20"/>
        <w:u w:val="none"/>
        <w:effect w:val="none"/>
        <w:vertAlign w:val="baseline"/>
      </w:rPr>
    </w:lvl>
    <w:lvl w:ilvl="3">
      <w:start w:val="1"/>
      <w:numFmt w:val="decimal"/>
      <w:lvlText w:val="%4."/>
      <w:lvlJc w:val="left"/>
      <w:pPr>
        <w:tabs>
          <w:tab w:val="num" w:pos="0"/>
        </w:tabs>
        <w:ind w:left="2874" w:hanging="357"/>
      </w:pPr>
      <w:rPr>
        <w:caps w:val="0"/>
        <w:smallCaps w:val="0"/>
        <w:strike w:val="0"/>
        <w:dstrike w:val="0"/>
        <w:outline w:val="0"/>
        <w:shadow w:val="0"/>
        <w:emboss w:val="0"/>
        <w:imprint w:val="0"/>
        <w:spacing w:val="0"/>
        <w:w w:val="100"/>
        <w:kern w:val="0"/>
        <w:position w:val="0"/>
        <w:sz w:val="20"/>
        <w:u w:val="none"/>
        <w:effect w:val="none"/>
        <w:vertAlign w:val="baseline"/>
      </w:rPr>
    </w:lvl>
    <w:lvl w:ilvl="4">
      <w:start w:val="1"/>
      <w:numFmt w:val="lowerLetter"/>
      <w:lvlText w:val="%5."/>
      <w:lvlJc w:val="left"/>
      <w:pPr>
        <w:tabs>
          <w:tab w:val="num" w:pos="0"/>
        </w:tabs>
        <w:ind w:left="3594" w:hanging="357"/>
      </w:pPr>
      <w:rPr>
        <w:caps w:val="0"/>
        <w:smallCaps w:val="0"/>
        <w:strike w:val="0"/>
        <w:dstrike w:val="0"/>
        <w:outline w:val="0"/>
        <w:shadow w:val="0"/>
        <w:emboss w:val="0"/>
        <w:imprint w:val="0"/>
        <w:spacing w:val="0"/>
        <w:w w:val="100"/>
        <w:kern w:val="0"/>
        <w:position w:val="0"/>
        <w:sz w:val="20"/>
        <w:u w:val="none"/>
        <w:effect w:val="none"/>
        <w:vertAlign w:val="baseline"/>
      </w:rPr>
    </w:lvl>
    <w:lvl w:ilvl="5">
      <w:start w:val="1"/>
      <w:numFmt w:val="lowerRoman"/>
      <w:lvlText w:val="%6."/>
      <w:lvlJc w:val="left"/>
      <w:pPr>
        <w:tabs>
          <w:tab w:val="num" w:pos="0"/>
        </w:tabs>
        <w:ind w:left="4314" w:hanging="291"/>
      </w:pPr>
      <w:rPr>
        <w:caps w:val="0"/>
        <w:smallCaps w:val="0"/>
        <w:strike w:val="0"/>
        <w:dstrike w:val="0"/>
        <w:outline w:val="0"/>
        <w:shadow w:val="0"/>
        <w:emboss w:val="0"/>
        <w:imprint w:val="0"/>
        <w:spacing w:val="0"/>
        <w:w w:val="100"/>
        <w:kern w:val="0"/>
        <w:position w:val="0"/>
        <w:sz w:val="20"/>
        <w:u w:val="none"/>
        <w:effect w:val="none"/>
        <w:vertAlign w:val="baseline"/>
      </w:rPr>
    </w:lvl>
    <w:lvl w:ilvl="6">
      <w:start w:val="1"/>
      <w:numFmt w:val="decimal"/>
      <w:lvlText w:val="%7."/>
      <w:lvlJc w:val="left"/>
      <w:pPr>
        <w:tabs>
          <w:tab w:val="num" w:pos="0"/>
        </w:tabs>
        <w:ind w:left="5034" w:hanging="357"/>
      </w:pPr>
      <w:rPr>
        <w:caps w:val="0"/>
        <w:smallCaps w:val="0"/>
        <w:strike w:val="0"/>
        <w:dstrike w:val="0"/>
        <w:outline w:val="0"/>
        <w:shadow w:val="0"/>
        <w:emboss w:val="0"/>
        <w:imprint w:val="0"/>
        <w:spacing w:val="0"/>
        <w:w w:val="100"/>
        <w:kern w:val="0"/>
        <w:position w:val="0"/>
        <w:sz w:val="20"/>
        <w:u w:val="none"/>
        <w:effect w:val="none"/>
        <w:vertAlign w:val="baseline"/>
      </w:rPr>
    </w:lvl>
    <w:lvl w:ilvl="7">
      <w:start w:val="1"/>
      <w:numFmt w:val="lowerLetter"/>
      <w:lvlText w:val="%8."/>
      <w:lvlJc w:val="left"/>
      <w:pPr>
        <w:tabs>
          <w:tab w:val="num" w:pos="0"/>
        </w:tabs>
        <w:ind w:left="5754" w:hanging="357"/>
      </w:pPr>
      <w:rPr>
        <w:caps w:val="0"/>
        <w:smallCaps w:val="0"/>
        <w:strike w:val="0"/>
        <w:dstrike w:val="0"/>
        <w:outline w:val="0"/>
        <w:shadow w:val="0"/>
        <w:emboss w:val="0"/>
        <w:imprint w:val="0"/>
        <w:spacing w:val="0"/>
        <w:w w:val="100"/>
        <w:kern w:val="0"/>
        <w:position w:val="0"/>
        <w:sz w:val="20"/>
        <w:u w:val="none"/>
        <w:effect w:val="none"/>
        <w:vertAlign w:val="baseline"/>
      </w:rPr>
    </w:lvl>
    <w:lvl w:ilvl="8">
      <w:start w:val="1"/>
      <w:numFmt w:val="lowerRoman"/>
      <w:lvlText w:val="%9."/>
      <w:lvlJc w:val="left"/>
      <w:pPr>
        <w:tabs>
          <w:tab w:val="num" w:pos="0"/>
        </w:tabs>
        <w:ind w:left="6474" w:hanging="291"/>
      </w:pPr>
      <w:rPr>
        <w:caps w:val="0"/>
        <w:smallCaps w:val="0"/>
        <w:strike w:val="0"/>
        <w:dstrike w:val="0"/>
        <w:outline w:val="0"/>
        <w:shadow w:val="0"/>
        <w:emboss w:val="0"/>
        <w:imprint w:val="0"/>
        <w:spacing w:val="0"/>
        <w:w w:val="100"/>
        <w:kern w:val="0"/>
        <w:position w:val="0"/>
        <w:sz w:val="20"/>
        <w:u w:val="none"/>
        <w:effect w:val="none"/>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lowerLetter"/>
        <w:lvlText w:val="%1)"/>
        <w:lvlJc w:val="left"/>
        <w:pPr>
          <w:tabs>
            <w:tab w:val="num" w:pos="0"/>
          </w:tabs>
          <w:ind w:left="709" w:hanging="357"/>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1">
      <w:lvl w:ilvl="1">
        <w:start w:val="1"/>
        <w:numFmt w:val="lowerLetter"/>
        <w:lvlText w:val="%2."/>
        <w:lvlJc w:val="left"/>
        <w:pPr>
          <w:tabs>
            <w:tab w:val="num" w:pos="0"/>
          </w:tabs>
          <w:ind w:left="1429" w:hanging="357"/>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2">
      <w:lvl w:ilvl="2">
        <w:start w:val="1"/>
        <w:numFmt w:val="lowerRoman"/>
        <w:lvlText w:val="%3."/>
        <w:lvlJc w:val="left"/>
        <w:pPr>
          <w:tabs>
            <w:tab w:val="num" w:pos="0"/>
          </w:tabs>
          <w:ind w:left="2149" w:hanging="291"/>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3">
      <w:lvl w:ilvl="3">
        <w:start w:val="1"/>
        <w:numFmt w:val="decimal"/>
        <w:lvlText w:val="%4."/>
        <w:lvlJc w:val="left"/>
        <w:pPr>
          <w:tabs>
            <w:tab w:val="num" w:pos="0"/>
          </w:tabs>
          <w:ind w:left="2869" w:hanging="357"/>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4">
      <w:lvl w:ilvl="4">
        <w:start w:val="1"/>
        <w:numFmt w:val="lowerLetter"/>
        <w:lvlText w:val="%5."/>
        <w:lvlJc w:val="left"/>
        <w:pPr>
          <w:tabs>
            <w:tab w:val="num" w:pos="0"/>
          </w:tabs>
          <w:ind w:left="3589" w:hanging="357"/>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5">
      <w:lvl w:ilvl="5">
        <w:start w:val="1"/>
        <w:numFmt w:val="lowerRoman"/>
        <w:lvlText w:val="%6."/>
        <w:lvlJc w:val="left"/>
        <w:pPr>
          <w:tabs>
            <w:tab w:val="num" w:pos="0"/>
          </w:tabs>
          <w:ind w:left="4309" w:hanging="291"/>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6">
      <w:lvl w:ilvl="6">
        <w:start w:val="1"/>
        <w:numFmt w:val="decimal"/>
        <w:lvlText w:val="%7."/>
        <w:lvlJc w:val="left"/>
        <w:pPr>
          <w:tabs>
            <w:tab w:val="num" w:pos="0"/>
          </w:tabs>
          <w:ind w:left="5029" w:hanging="357"/>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7">
      <w:lvl w:ilvl="7">
        <w:start w:val="1"/>
        <w:numFmt w:val="lowerLetter"/>
        <w:lvlText w:val="%8."/>
        <w:lvlJc w:val="left"/>
        <w:pPr>
          <w:tabs>
            <w:tab w:val="num" w:pos="0"/>
          </w:tabs>
          <w:ind w:left="5749" w:hanging="357"/>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8">
      <w:lvl w:ilvl="8">
        <w:start w:val="1"/>
        <w:numFmt w:val="lowerRoman"/>
        <w:lvlText w:val="%9."/>
        <w:lvlJc w:val="left"/>
        <w:pPr>
          <w:tabs>
            <w:tab w:val="num" w:pos="0"/>
          </w:tabs>
          <w:ind w:left="6469" w:hanging="291"/>
        </w:pPr>
        <w:rPr>
          <w:caps w:val="0"/>
          <w:smallCaps w:val="0"/>
          <w:strike w:val="0"/>
          <w:dstrike w:val="0"/>
          <w:outline w:val="0"/>
          <w:shadow w:val="0"/>
          <w:emboss w:val="0"/>
          <w:imprint w:val="0"/>
          <w:spacing w:val="0"/>
          <w:w w:val="100"/>
          <w:kern w:val="0"/>
          <w:position w:val="0"/>
          <w:sz w:val="20"/>
          <w:u w:val="none"/>
          <w:effect w:val="none"/>
          <w:vertAlign w:val="baseline"/>
        </w:rPr>
      </w:lvl>
    </w:lvlOverride>
  </w:num>
  <w:num w:numId="3">
    <w:abstractNumId w:val="0"/>
    <w:lvlOverride w:ilvl="0">
      <w:lvl w:ilvl="0">
        <w:start w:val="1"/>
        <w:numFmt w:val="lowerLetter"/>
        <w:lvlText w:val="%1)"/>
        <w:lvlJc w:val="left"/>
        <w:pPr>
          <w:tabs>
            <w:tab w:val="num" w:pos="0"/>
          </w:tabs>
          <w:ind w:left="709" w:hanging="357"/>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1">
      <w:lvl w:ilvl="1">
        <w:start w:val="1"/>
        <w:numFmt w:val="lowerLetter"/>
        <w:lvlText w:val="%2."/>
        <w:lvlJc w:val="left"/>
        <w:pPr>
          <w:tabs>
            <w:tab w:val="num" w:pos="0"/>
          </w:tabs>
          <w:ind w:left="1429" w:hanging="357"/>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2">
      <w:lvl w:ilvl="2">
        <w:start w:val="1"/>
        <w:numFmt w:val="lowerRoman"/>
        <w:lvlText w:val="%3."/>
        <w:lvlJc w:val="left"/>
        <w:pPr>
          <w:tabs>
            <w:tab w:val="num" w:pos="0"/>
          </w:tabs>
          <w:ind w:left="2149" w:hanging="291"/>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3">
      <w:lvl w:ilvl="3">
        <w:start w:val="1"/>
        <w:numFmt w:val="decimal"/>
        <w:lvlText w:val="%4."/>
        <w:lvlJc w:val="left"/>
        <w:pPr>
          <w:tabs>
            <w:tab w:val="num" w:pos="0"/>
          </w:tabs>
          <w:ind w:left="2869" w:hanging="357"/>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4">
      <w:lvl w:ilvl="4">
        <w:start w:val="1"/>
        <w:numFmt w:val="lowerLetter"/>
        <w:lvlText w:val="%5."/>
        <w:lvlJc w:val="left"/>
        <w:pPr>
          <w:tabs>
            <w:tab w:val="num" w:pos="0"/>
          </w:tabs>
          <w:ind w:left="3589" w:hanging="357"/>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5">
      <w:lvl w:ilvl="5">
        <w:start w:val="1"/>
        <w:numFmt w:val="lowerRoman"/>
        <w:lvlText w:val="%6."/>
        <w:lvlJc w:val="left"/>
        <w:pPr>
          <w:tabs>
            <w:tab w:val="num" w:pos="0"/>
          </w:tabs>
          <w:ind w:left="4309" w:hanging="291"/>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6">
      <w:lvl w:ilvl="6">
        <w:start w:val="1"/>
        <w:numFmt w:val="decimal"/>
        <w:lvlText w:val="%7."/>
        <w:lvlJc w:val="left"/>
        <w:pPr>
          <w:tabs>
            <w:tab w:val="num" w:pos="0"/>
          </w:tabs>
          <w:ind w:left="5029" w:hanging="357"/>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7">
      <w:lvl w:ilvl="7">
        <w:start w:val="1"/>
        <w:numFmt w:val="lowerLetter"/>
        <w:lvlText w:val="%8."/>
        <w:lvlJc w:val="left"/>
        <w:pPr>
          <w:tabs>
            <w:tab w:val="num" w:pos="0"/>
          </w:tabs>
          <w:ind w:left="5749" w:hanging="357"/>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8">
      <w:lvl w:ilvl="8">
        <w:start w:val="1"/>
        <w:numFmt w:val="lowerRoman"/>
        <w:lvlText w:val="%9."/>
        <w:lvlJc w:val="left"/>
        <w:pPr>
          <w:tabs>
            <w:tab w:val="num" w:pos="0"/>
          </w:tabs>
          <w:ind w:left="6469" w:hanging="291"/>
        </w:pPr>
        <w:rPr>
          <w:caps w:val="0"/>
          <w:smallCaps w:val="0"/>
          <w:strike w:val="0"/>
          <w:dstrike w:val="0"/>
          <w:outline w:val="0"/>
          <w:shadow w:val="0"/>
          <w:emboss w:val="0"/>
          <w:imprint w:val="0"/>
          <w:spacing w:val="0"/>
          <w:w w:val="100"/>
          <w:kern w:val="0"/>
          <w:position w:val="0"/>
          <w:sz w:val="20"/>
          <w:u w:val="none"/>
          <w:effect w:val="none"/>
          <w:vertAlign w:val="baseline"/>
        </w:rPr>
      </w:lvl>
    </w:lvlOverride>
  </w:num>
  <w:num w:numId="4">
    <w:abstractNumId w:val="0"/>
    <w:lvlOverride w:ilvl="0">
      <w:lvl w:ilvl="0">
        <w:start w:val="1"/>
        <w:numFmt w:val="lowerLetter"/>
        <w:lvlText w:val="%1)"/>
        <w:lvlJc w:val="left"/>
        <w:pPr>
          <w:tabs>
            <w:tab w:val="num" w:pos="0"/>
          </w:tabs>
          <w:ind w:left="71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1">
      <w:lvl w:ilvl="1">
        <w:start w:val="1"/>
        <w:numFmt w:val="lowerLetter"/>
        <w:lvlText w:val="%2."/>
        <w:lvlJc w:val="left"/>
        <w:pPr>
          <w:tabs>
            <w:tab w:val="num" w:pos="0"/>
          </w:tabs>
          <w:ind w:left="143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2">
      <w:lvl w:ilvl="2">
        <w:start w:val="1"/>
        <w:numFmt w:val="lowerRoman"/>
        <w:lvlText w:val="%3."/>
        <w:lvlJc w:val="left"/>
        <w:pPr>
          <w:tabs>
            <w:tab w:val="num" w:pos="0"/>
          </w:tabs>
          <w:ind w:left="215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3">
      <w:lvl w:ilvl="3">
        <w:start w:val="1"/>
        <w:numFmt w:val="decimal"/>
        <w:lvlText w:val="%4."/>
        <w:lvlJc w:val="left"/>
        <w:pPr>
          <w:tabs>
            <w:tab w:val="num" w:pos="0"/>
          </w:tabs>
          <w:ind w:left="287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4">
      <w:lvl w:ilvl="4">
        <w:start w:val="1"/>
        <w:numFmt w:val="lowerLetter"/>
        <w:lvlText w:val="%5."/>
        <w:lvlJc w:val="left"/>
        <w:pPr>
          <w:tabs>
            <w:tab w:val="num" w:pos="0"/>
          </w:tabs>
          <w:ind w:left="359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5">
      <w:lvl w:ilvl="5">
        <w:start w:val="1"/>
        <w:numFmt w:val="lowerRoman"/>
        <w:lvlText w:val="%6."/>
        <w:lvlJc w:val="left"/>
        <w:pPr>
          <w:tabs>
            <w:tab w:val="num" w:pos="0"/>
          </w:tabs>
          <w:ind w:left="431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6">
      <w:lvl w:ilvl="6">
        <w:start w:val="1"/>
        <w:numFmt w:val="decimal"/>
        <w:lvlText w:val="%7."/>
        <w:lvlJc w:val="left"/>
        <w:pPr>
          <w:tabs>
            <w:tab w:val="num" w:pos="0"/>
          </w:tabs>
          <w:ind w:left="503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7">
      <w:lvl w:ilvl="7">
        <w:start w:val="1"/>
        <w:numFmt w:val="lowerLetter"/>
        <w:lvlText w:val="%8."/>
        <w:lvlJc w:val="left"/>
        <w:pPr>
          <w:tabs>
            <w:tab w:val="num" w:pos="0"/>
          </w:tabs>
          <w:ind w:left="575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8">
      <w:lvl w:ilvl="8">
        <w:start w:val="1"/>
        <w:numFmt w:val="lowerRoman"/>
        <w:lvlText w:val="%9."/>
        <w:lvlJc w:val="left"/>
        <w:pPr>
          <w:tabs>
            <w:tab w:val="num" w:pos="0"/>
          </w:tabs>
          <w:ind w:left="647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num>
  <w:num w:numId="5">
    <w:abstractNumId w:val="0"/>
    <w:lvlOverride w:ilvl="0">
      <w:lvl w:ilvl="0">
        <w:start w:val="1"/>
        <w:numFmt w:val="lowerLetter"/>
        <w:lvlText w:val="%1)"/>
        <w:lvlJc w:val="left"/>
        <w:pPr>
          <w:tabs>
            <w:tab w:val="num" w:pos="0"/>
          </w:tabs>
          <w:ind w:left="71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1">
      <w:lvl w:ilvl="1">
        <w:start w:val="1"/>
        <w:numFmt w:val="lowerLetter"/>
        <w:lvlText w:val="%2."/>
        <w:lvlJc w:val="left"/>
        <w:pPr>
          <w:tabs>
            <w:tab w:val="num" w:pos="0"/>
          </w:tabs>
          <w:ind w:left="143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2">
      <w:lvl w:ilvl="2">
        <w:start w:val="1"/>
        <w:numFmt w:val="lowerRoman"/>
        <w:lvlText w:val="%3."/>
        <w:lvlJc w:val="left"/>
        <w:pPr>
          <w:tabs>
            <w:tab w:val="num" w:pos="0"/>
          </w:tabs>
          <w:ind w:left="215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3">
      <w:lvl w:ilvl="3">
        <w:start w:val="1"/>
        <w:numFmt w:val="decimal"/>
        <w:lvlText w:val="%4."/>
        <w:lvlJc w:val="left"/>
        <w:pPr>
          <w:tabs>
            <w:tab w:val="num" w:pos="0"/>
          </w:tabs>
          <w:ind w:left="287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4">
      <w:lvl w:ilvl="4">
        <w:start w:val="1"/>
        <w:numFmt w:val="lowerLetter"/>
        <w:lvlText w:val="%5."/>
        <w:lvlJc w:val="left"/>
        <w:pPr>
          <w:tabs>
            <w:tab w:val="num" w:pos="0"/>
          </w:tabs>
          <w:ind w:left="359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5">
      <w:lvl w:ilvl="5">
        <w:start w:val="1"/>
        <w:numFmt w:val="lowerRoman"/>
        <w:lvlText w:val="%6."/>
        <w:lvlJc w:val="left"/>
        <w:pPr>
          <w:tabs>
            <w:tab w:val="num" w:pos="0"/>
          </w:tabs>
          <w:ind w:left="431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6">
      <w:lvl w:ilvl="6">
        <w:start w:val="1"/>
        <w:numFmt w:val="decimal"/>
        <w:lvlText w:val="%7."/>
        <w:lvlJc w:val="left"/>
        <w:pPr>
          <w:tabs>
            <w:tab w:val="num" w:pos="0"/>
          </w:tabs>
          <w:ind w:left="503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7">
      <w:lvl w:ilvl="7">
        <w:start w:val="1"/>
        <w:numFmt w:val="lowerLetter"/>
        <w:lvlText w:val="%8."/>
        <w:lvlJc w:val="left"/>
        <w:pPr>
          <w:tabs>
            <w:tab w:val="num" w:pos="0"/>
          </w:tabs>
          <w:ind w:left="575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8">
      <w:lvl w:ilvl="8">
        <w:start w:val="1"/>
        <w:numFmt w:val="lowerRoman"/>
        <w:lvlText w:val="%9."/>
        <w:lvlJc w:val="left"/>
        <w:pPr>
          <w:tabs>
            <w:tab w:val="num" w:pos="0"/>
          </w:tabs>
          <w:ind w:left="647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num>
  <w:num w:numId="6">
    <w:abstractNumId w:val="0"/>
    <w:lvlOverride w:ilvl="0">
      <w:lvl w:ilvl="0">
        <w:start w:val="1"/>
        <w:numFmt w:val="lowerLetter"/>
        <w:lvlText w:val="%1)"/>
        <w:lvlJc w:val="left"/>
        <w:pPr>
          <w:tabs>
            <w:tab w:val="num" w:pos="0"/>
          </w:tabs>
          <w:ind w:left="71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1">
      <w:lvl w:ilvl="1">
        <w:start w:val="1"/>
        <w:numFmt w:val="lowerLetter"/>
        <w:lvlText w:val="%2."/>
        <w:lvlJc w:val="left"/>
        <w:pPr>
          <w:tabs>
            <w:tab w:val="num" w:pos="0"/>
          </w:tabs>
          <w:ind w:left="143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2">
      <w:lvl w:ilvl="2">
        <w:start w:val="1"/>
        <w:numFmt w:val="lowerRoman"/>
        <w:lvlText w:val="%3."/>
        <w:lvlJc w:val="left"/>
        <w:pPr>
          <w:tabs>
            <w:tab w:val="num" w:pos="0"/>
          </w:tabs>
          <w:ind w:left="215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3">
      <w:lvl w:ilvl="3">
        <w:start w:val="1"/>
        <w:numFmt w:val="decimal"/>
        <w:lvlText w:val="%4."/>
        <w:lvlJc w:val="left"/>
        <w:pPr>
          <w:tabs>
            <w:tab w:val="num" w:pos="0"/>
          </w:tabs>
          <w:ind w:left="287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4">
      <w:lvl w:ilvl="4">
        <w:start w:val="1"/>
        <w:numFmt w:val="lowerLetter"/>
        <w:lvlText w:val="%5."/>
        <w:lvlJc w:val="left"/>
        <w:pPr>
          <w:tabs>
            <w:tab w:val="num" w:pos="0"/>
          </w:tabs>
          <w:ind w:left="359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5">
      <w:lvl w:ilvl="5">
        <w:start w:val="1"/>
        <w:numFmt w:val="lowerRoman"/>
        <w:lvlText w:val="%6."/>
        <w:lvlJc w:val="left"/>
        <w:pPr>
          <w:tabs>
            <w:tab w:val="num" w:pos="0"/>
          </w:tabs>
          <w:ind w:left="431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6">
      <w:lvl w:ilvl="6">
        <w:start w:val="1"/>
        <w:numFmt w:val="decimal"/>
        <w:lvlText w:val="%7."/>
        <w:lvlJc w:val="left"/>
        <w:pPr>
          <w:tabs>
            <w:tab w:val="num" w:pos="0"/>
          </w:tabs>
          <w:ind w:left="503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7">
      <w:lvl w:ilvl="7">
        <w:start w:val="1"/>
        <w:numFmt w:val="lowerLetter"/>
        <w:lvlText w:val="%8."/>
        <w:lvlJc w:val="left"/>
        <w:pPr>
          <w:tabs>
            <w:tab w:val="num" w:pos="0"/>
          </w:tabs>
          <w:ind w:left="575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8">
      <w:lvl w:ilvl="8">
        <w:start w:val="1"/>
        <w:numFmt w:val="lowerRoman"/>
        <w:lvlText w:val="%9."/>
        <w:lvlJc w:val="left"/>
        <w:pPr>
          <w:tabs>
            <w:tab w:val="num" w:pos="0"/>
          </w:tabs>
          <w:ind w:left="647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num>
  <w:num w:numId="7">
    <w:abstractNumId w:val="0"/>
    <w:lvlOverride w:ilvl="0">
      <w:lvl w:ilvl="0">
        <w:start w:val="1"/>
        <w:numFmt w:val="lowerLetter"/>
        <w:lvlText w:val="%1)"/>
        <w:lvlJc w:val="left"/>
        <w:pPr>
          <w:tabs>
            <w:tab w:val="num" w:pos="0"/>
          </w:tabs>
          <w:ind w:left="71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1">
      <w:lvl w:ilvl="1">
        <w:start w:val="1"/>
        <w:numFmt w:val="lowerLetter"/>
        <w:lvlText w:val="%2."/>
        <w:lvlJc w:val="left"/>
        <w:pPr>
          <w:tabs>
            <w:tab w:val="num" w:pos="0"/>
          </w:tabs>
          <w:ind w:left="143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2">
      <w:lvl w:ilvl="2">
        <w:start w:val="1"/>
        <w:numFmt w:val="lowerRoman"/>
        <w:lvlText w:val="%3."/>
        <w:lvlJc w:val="left"/>
        <w:pPr>
          <w:tabs>
            <w:tab w:val="num" w:pos="0"/>
          </w:tabs>
          <w:ind w:left="215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3">
      <w:lvl w:ilvl="3">
        <w:start w:val="1"/>
        <w:numFmt w:val="decimal"/>
        <w:lvlText w:val="%4."/>
        <w:lvlJc w:val="left"/>
        <w:pPr>
          <w:tabs>
            <w:tab w:val="num" w:pos="0"/>
          </w:tabs>
          <w:ind w:left="287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4">
      <w:lvl w:ilvl="4">
        <w:start w:val="1"/>
        <w:numFmt w:val="lowerLetter"/>
        <w:lvlText w:val="%5."/>
        <w:lvlJc w:val="left"/>
        <w:pPr>
          <w:tabs>
            <w:tab w:val="num" w:pos="0"/>
          </w:tabs>
          <w:ind w:left="359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5">
      <w:lvl w:ilvl="5">
        <w:start w:val="1"/>
        <w:numFmt w:val="lowerRoman"/>
        <w:lvlText w:val="%6."/>
        <w:lvlJc w:val="left"/>
        <w:pPr>
          <w:tabs>
            <w:tab w:val="num" w:pos="0"/>
          </w:tabs>
          <w:ind w:left="431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6">
      <w:lvl w:ilvl="6">
        <w:start w:val="1"/>
        <w:numFmt w:val="decimal"/>
        <w:lvlText w:val="%7."/>
        <w:lvlJc w:val="left"/>
        <w:pPr>
          <w:tabs>
            <w:tab w:val="num" w:pos="0"/>
          </w:tabs>
          <w:ind w:left="503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7">
      <w:lvl w:ilvl="7">
        <w:start w:val="1"/>
        <w:numFmt w:val="lowerLetter"/>
        <w:lvlText w:val="%8."/>
        <w:lvlJc w:val="left"/>
        <w:pPr>
          <w:tabs>
            <w:tab w:val="num" w:pos="0"/>
          </w:tabs>
          <w:ind w:left="575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8">
      <w:lvl w:ilvl="8">
        <w:start w:val="1"/>
        <w:numFmt w:val="lowerRoman"/>
        <w:lvlText w:val="%9."/>
        <w:lvlJc w:val="left"/>
        <w:pPr>
          <w:tabs>
            <w:tab w:val="num" w:pos="0"/>
          </w:tabs>
          <w:ind w:left="647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num>
  <w:num w:numId="8">
    <w:abstractNumId w:val="0"/>
    <w:lvlOverride w:ilvl="0">
      <w:lvl w:ilvl="0">
        <w:start w:val="1"/>
        <w:numFmt w:val="lowerLetter"/>
        <w:lvlText w:val="%1)"/>
        <w:lvlJc w:val="left"/>
        <w:pPr>
          <w:tabs>
            <w:tab w:val="num" w:pos="0"/>
          </w:tabs>
          <w:ind w:left="71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1">
      <w:lvl w:ilvl="1">
        <w:start w:val="1"/>
        <w:numFmt w:val="lowerLetter"/>
        <w:lvlText w:val="%2."/>
        <w:lvlJc w:val="left"/>
        <w:pPr>
          <w:tabs>
            <w:tab w:val="num" w:pos="0"/>
          </w:tabs>
          <w:ind w:left="143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2">
      <w:lvl w:ilvl="2">
        <w:start w:val="1"/>
        <w:numFmt w:val="lowerRoman"/>
        <w:lvlText w:val="%3."/>
        <w:lvlJc w:val="left"/>
        <w:pPr>
          <w:tabs>
            <w:tab w:val="num" w:pos="0"/>
          </w:tabs>
          <w:ind w:left="215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3">
      <w:lvl w:ilvl="3">
        <w:start w:val="1"/>
        <w:numFmt w:val="decimal"/>
        <w:lvlText w:val="%4."/>
        <w:lvlJc w:val="left"/>
        <w:pPr>
          <w:tabs>
            <w:tab w:val="num" w:pos="0"/>
          </w:tabs>
          <w:ind w:left="287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4">
      <w:lvl w:ilvl="4">
        <w:start w:val="1"/>
        <w:numFmt w:val="lowerLetter"/>
        <w:lvlText w:val="%5."/>
        <w:lvlJc w:val="left"/>
        <w:pPr>
          <w:tabs>
            <w:tab w:val="num" w:pos="0"/>
          </w:tabs>
          <w:ind w:left="359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5">
      <w:lvl w:ilvl="5">
        <w:start w:val="1"/>
        <w:numFmt w:val="lowerRoman"/>
        <w:lvlText w:val="%6."/>
        <w:lvlJc w:val="left"/>
        <w:pPr>
          <w:tabs>
            <w:tab w:val="num" w:pos="0"/>
          </w:tabs>
          <w:ind w:left="431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6">
      <w:lvl w:ilvl="6">
        <w:start w:val="1"/>
        <w:numFmt w:val="decimal"/>
        <w:lvlText w:val="%7."/>
        <w:lvlJc w:val="left"/>
        <w:pPr>
          <w:tabs>
            <w:tab w:val="num" w:pos="0"/>
          </w:tabs>
          <w:ind w:left="503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7">
      <w:lvl w:ilvl="7">
        <w:start w:val="1"/>
        <w:numFmt w:val="lowerLetter"/>
        <w:lvlText w:val="%8."/>
        <w:lvlJc w:val="left"/>
        <w:pPr>
          <w:tabs>
            <w:tab w:val="num" w:pos="0"/>
          </w:tabs>
          <w:ind w:left="5754" w:hanging="360"/>
        </w:pPr>
        <w:rPr>
          <w:caps w:val="0"/>
          <w:smallCaps w:val="0"/>
          <w:strike w:val="0"/>
          <w:dstrike w:val="0"/>
          <w:outline w:val="0"/>
          <w:shadow w:val="0"/>
          <w:emboss w:val="0"/>
          <w:imprint w:val="0"/>
          <w:spacing w:val="0"/>
          <w:w w:val="100"/>
          <w:kern w:val="0"/>
          <w:position w:val="0"/>
          <w:sz w:val="20"/>
          <w:u w:val="none"/>
          <w:effect w:val="none"/>
          <w:vertAlign w:val="baseline"/>
        </w:rPr>
      </w:lvl>
    </w:lvlOverride>
    <w:lvlOverride w:ilvl="8">
      <w:lvl w:ilvl="8">
        <w:start w:val="1"/>
        <w:numFmt w:val="lowerRoman"/>
        <w:lvlText w:val="%9."/>
        <w:lvlJc w:val="left"/>
        <w:pPr>
          <w:tabs>
            <w:tab w:val="num" w:pos="0"/>
          </w:tabs>
          <w:ind w:left="6474" w:hanging="294"/>
        </w:pPr>
        <w:rPr>
          <w:caps w:val="0"/>
          <w:smallCaps w:val="0"/>
          <w:strike w:val="0"/>
          <w:dstrike w:val="0"/>
          <w:outline w:val="0"/>
          <w:shadow w:val="0"/>
          <w:emboss w:val="0"/>
          <w:imprint w:val="0"/>
          <w:spacing w:val="0"/>
          <w:w w:val="100"/>
          <w:kern w:val="0"/>
          <w:position w:val="0"/>
          <w:sz w:val="20"/>
          <w:u w:val="none"/>
          <w:effec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25"/>
    <w:rsid w:val="00733C25"/>
    <w:rsid w:val="007E24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3C25"/>
    <w:pPr>
      <w:spacing w:after="0" w:line="240" w:lineRule="auto"/>
    </w:pPr>
    <w:rPr>
      <w:rFonts w:ascii="Times New Roman" w:eastAsia="Arial Unicode MS" w:hAnsi="Times New Roman" w:cs="Arial Unicode MS"/>
      <w:color w:val="000000"/>
      <w:sz w:val="24"/>
      <w:szCs w:val="24"/>
      <w:u w:color="000000"/>
      <w:lang w:eastAsia="zh-CN" w:bidi="hi-IN"/>
    </w:rPr>
  </w:style>
  <w:style w:type="paragraph" w:styleId="Titolo1">
    <w:name w:val="heading 1"/>
    <w:next w:val="Normale"/>
    <w:link w:val="Titolo1Carattere"/>
    <w:uiPriority w:val="9"/>
    <w:qFormat/>
    <w:rsid w:val="00733C25"/>
    <w:pPr>
      <w:keepNext/>
      <w:spacing w:after="0" w:line="240" w:lineRule="auto"/>
      <w:outlineLvl w:val="0"/>
    </w:pPr>
    <w:rPr>
      <w:rFonts w:ascii="Times New Roman" w:eastAsia="Times New Roman" w:hAnsi="Times New Roman" w:cs="Arial Unicode MS"/>
      <w:b/>
      <w:bCs/>
      <w:color w:val="FF0000"/>
      <w:sz w:val="28"/>
      <w:szCs w:val="28"/>
      <w:u w:val="single" w:color="FF0000"/>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3C25"/>
    <w:rPr>
      <w:rFonts w:ascii="Times New Roman" w:eastAsia="Times New Roman" w:hAnsi="Times New Roman" w:cs="Arial Unicode MS"/>
      <w:b/>
      <w:bCs/>
      <w:color w:val="FF0000"/>
      <w:sz w:val="28"/>
      <w:szCs w:val="28"/>
      <w:u w:val="single" w:color="FF000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3C25"/>
    <w:pPr>
      <w:spacing w:after="0" w:line="240" w:lineRule="auto"/>
    </w:pPr>
    <w:rPr>
      <w:rFonts w:ascii="Times New Roman" w:eastAsia="Arial Unicode MS" w:hAnsi="Times New Roman" w:cs="Arial Unicode MS"/>
      <w:color w:val="000000"/>
      <w:sz w:val="24"/>
      <w:szCs w:val="24"/>
      <w:u w:color="000000"/>
      <w:lang w:eastAsia="zh-CN" w:bidi="hi-IN"/>
    </w:rPr>
  </w:style>
  <w:style w:type="paragraph" w:styleId="Titolo1">
    <w:name w:val="heading 1"/>
    <w:next w:val="Normale"/>
    <w:link w:val="Titolo1Carattere"/>
    <w:uiPriority w:val="9"/>
    <w:qFormat/>
    <w:rsid w:val="00733C25"/>
    <w:pPr>
      <w:keepNext/>
      <w:spacing w:after="0" w:line="240" w:lineRule="auto"/>
      <w:outlineLvl w:val="0"/>
    </w:pPr>
    <w:rPr>
      <w:rFonts w:ascii="Times New Roman" w:eastAsia="Times New Roman" w:hAnsi="Times New Roman" w:cs="Arial Unicode MS"/>
      <w:b/>
      <w:bCs/>
      <w:color w:val="FF0000"/>
      <w:sz w:val="28"/>
      <w:szCs w:val="28"/>
      <w:u w:val="single" w:color="FF0000"/>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3C25"/>
    <w:rPr>
      <w:rFonts w:ascii="Times New Roman" w:eastAsia="Times New Roman" w:hAnsi="Times New Roman" w:cs="Arial Unicode MS"/>
      <w:b/>
      <w:bCs/>
      <w:color w:val="FF0000"/>
      <w:sz w:val="28"/>
      <w:szCs w:val="28"/>
      <w:u w:val="single" w:color="FF000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16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2024-09-12T07:12:00Z</dcterms:created>
  <dcterms:modified xsi:type="dcterms:W3CDTF">2024-09-12T07:13:00Z</dcterms:modified>
</cp:coreProperties>
</file>